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Pr="00BA4F25" w:rsidRDefault="00BA4F25" w:rsidP="00BA4F25">
      <w:pPr>
        <w:spacing w:after="0" w:line="480" w:lineRule="auto"/>
        <w:jc w:val="center"/>
        <w:rPr>
          <w:rFonts w:ascii="Times New Roman" w:hAnsi="Times New Roman" w:cs="Times New Roman"/>
          <w:color w:val="1D1D1D"/>
          <w:sz w:val="24"/>
          <w:szCs w:val="24"/>
        </w:rPr>
      </w:pPr>
      <w:r w:rsidRPr="00BA4F25">
        <w:rPr>
          <w:rFonts w:ascii="Times New Roman" w:hAnsi="Times New Roman" w:cs="Times New Roman"/>
          <w:color w:val="1D1D1D"/>
          <w:sz w:val="24"/>
          <w:szCs w:val="24"/>
        </w:rPr>
        <w:t>Relationship between magic, witchcraft, and healing from an anthropology perspective</w:t>
      </w: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Name</w:t>
      </w:r>
    </w:p>
    <w:p w:rsidR="00BA4F25" w:rsidRDefault="00BA4F25" w:rsidP="00BA4F25">
      <w:pPr>
        <w:spacing w:after="0"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 xml:space="preserve">Institutional Affiliation </w:t>
      </w: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BA4F25" w:rsidRDefault="00BA4F25" w:rsidP="00BA4F25">
      <w:pPr>
        <w:spacing w:after="0" w:line="480" w:lineRule="auto"/>
        <w:jc w:val="center"/>
        <w:rPr>
          <w:rFonts w:ascii="Times New Roman" w:hAnsi="Times New Roman" w:cs="Times New Roman"/>
          <w:color w:val="1D1D1D"/>
          <w:sz w:val="24"/>
          <w:szCs w:val="24"/>
        </w:rPr>
      </w:pPr>
    </w:p>
    <w:p w:rsidR="00466C31" w:rsidRPr="00BA4F25" w:rsidRDefault="00E80391" w:rsidP="00BA4F25">
      <w:pPr>
        <w:spacing w:after="0" w:line="480" w:lineRule="auto"/>
        <w:jc w:val="center"/>
        <w:rPr>
          <w:rFonts w:ascii="Times New Roman" w:hAnsi="Times New Roman" w:cs="Times New Roman"/>
          <w:color w:val="1D1D1D"/>
          <w:sz w:val="24"/>
          <w:szCs w:val="24"/>
        </w:rPr>
      </w:pPr>
      <w:bookmarkStart w:id="0" w:name="_GoBack"/>
      <w:bookmarkEnd w:id="0"/>
      <w:r w:rsidRPr="00BA4F25">
        <w:rPr>
          <w:rFonts w:ascii="Times New Roman" w:hAnsi="Times New Roman" w:cs="Times New Roman"/>
          <w:color w:val="1D1D1D"/>
          <w:sz w:val="24"/>
          <w:szCs w:val="24"/>
        </w:rPr>
        <w:lastRenderedPageBreak/>
        <w:t>Relationship between magic, witchcraft, and healing from an anthropology perspective</w:t>
      </w:r>
    </w:p>
    <w:p w:rsidR="00E80391" w:rsidRPr="00BA4F25" w:rsidRDefault="00354BBB" w:rsidP="00BA4F25">
      <w:pPr>
        <w:spacing w:after="0" w:line="480" w:lineRule="auto"/>
        <w:rPr>
          <w:rFonts w:ascii="Times New Roman" w:hAnsi="Times New Roman" w:cs="Times New Roman"/>
          <w:color w:val="1D1D1D"/>
          <w:sz w:val="24"/>
          <w:szCs w:val="24"/>
        </w:rPr>
      </w:pPr>
      <w:r w:rsidRPr="00BA4F25">
        <w:rPr>
          <w:rFonts w:ascii="Times New Roman" w:hAnsi="Times New Roman" w:cs="Times New Roman"/>
          <w:color w:val="1D1D1D"/>
          <w:sz w:val="24"/>
          <w:szCs w:val="24"/>
        </w:rPr>
        <w:tab/>
        <w:t>Anthropological studies suggest some relationship between magic, witchcraft, and healing. Though magic and witchcraft bear different meanings, both concepts have</w:t>
      </w:r>
      <w:r w:rsidR="00CB5DF9">
        <w:rPr>
          <w:rFonts w:ascii="Times New Roman" w:hAnsi="Times New Roman" w:cs="Times New Roman"/>
          <w:color w:val="1D1D1D"/>
          <w:sz w:val="24"/>
          <w:szCs w:val="24"/>
        </w:rPr>
        <w:t>,</w:t>
      </w:r>
      <w:r w:rsidRPr="00BA4F25">
        <w:rPr>
          <w:rFonts w:ascii="Times New Roman" w:hAnsi="Times New Roman" w:cs="Times New Roman"/>
          <w:color w:val="1D1D1D"/>
          <w:sz w:val="24"/>
          <w:szCs w:val="24"/>
        </w:rPr>
        <w:t xml:space="preserve"> at some point</w:t>
      </w:r>
      <w:r w:rsidR="00CB5DF9">
        <w:rPr>
          <w:rFonts w:ascii="Times New Roman" w:hAnsi="Times New Roman" w:cs="Times New Roman"/>
          <w:color w:val="1D1D1D"/>
          <w:sz w:val="24"/>
          <w:szCs w:val="24"/>
        </w:rPr>
        <w:t>,</w:t>
      </w:r>
      <w:r w:rsidRPr="00BA4F25">
        <w:rPr>
          <w:rFonts w:ascii="Times New Roman" w:hAnsi="Times New Roman" w:cs="Times New Roman"/>
          <w:color w:val="1D1D1D"/>
          <w:sz w:val="24"/>
          <w:szCs w:val="24"/>
        </w:rPr>
        <w:t xml:space="preserve"> been linked to healing. </w:t>
      </w:r>
      <w:r w:rsidR="00314C77" w:rsidRPr="00BA4F25">
        <w:rPr>
          <w:rFonts w:ascii="Times New Roman" w:hAnsi="Times New Roman" w:cs="Times New Roman"/>
          <w:color w:val="1D1D1D"/>
          <w:sz w:val="24"/>
          <w:szCs w:val="24"/>
        </w:rPr>
        <w:t>An anthropologist would define magic as the use of charms to gain supernatural powers over natural ones. Others refer to it as the stage performed by illusionists</w:t>
      </w:r>
      <w:r w:rsidR="00BA4F25" w:rsidRPr="00BA4F25">
        <w:rPr>
          <w:rFonts w:ascii="Times New Roman" w:hAnsi="Times New Roman" w:cs="Times New Roman"/>
          <w:color w:val="1D1D1D"/>
          <w:sz w:val="24"/>
          <w:szCs w:val="24"/>
        </w:rPr>
        <w:t xml:space="preserve"> (</w:t>
      </w:r>
      <w:r w:rsidR="00BA4F25" w:rsidRPr="00BA4F25">
        <w:rPr>
          <w:rFonts w:ascii="Times New Roman" w:hAnsi="Times New Roman" w:cs="Times New Roman"/>
          <w:sz w:val="24"/>
          <w:szCs w:val="24"/>
        </w:rPr>
        <w:t xml:space="preserve">Moodley </w:t>
      </w:r>
      <w:r w:rsidR="00CB5DF9">
        <w:rPr>
          <w:rFonts w:ascii="Times New Roman" w:hAnsi="Times New Roman" w:cs="Times New Roman"/>
          <w:sz w:val="24"/>
          <w:szCs w:val="24"/>
        </w:rPr>
        <w:t xml:space="preserve">et al. </w:t>
      </w:r>
      <w:r w:rsidR="00BA4F25" w:rsidRPr="00BA4F25">
        <w:rPr>
          <w:rFonts w:ascii="Times New Roman" w:hAnsi="Times New Roman" w:cs="Times New Roman"/>
          <w:sz w:val="24"/>
          <w:szCs w:val="24"/>
        </w:rPr>
        <w:t xml:space="preserve"> 2008)</w:t>
      </w:r>
      <w:r w:rsidR="00314C77" w:rsidRPr="00BA4F25">
        <w:rPr>
          <w:rFonts w:ascii="Times New Roman" w:hAnsi="Times New Roman" w:cs="Times New Roman"/>
          <w:color w:val="1D1D1D"/>
          <w:sz w:val="24"/>
          <w:szCs w:val="24"/>
        </w:rPr>
        <w:t xml:space="preserve">. On the other hand, witchcraft is the belief that some harm has been perpetrated by a malicious individual via mystical means. Though the reality of both believes is highly questionable, they have been linked to healing especially in the traditional society settings. </w:t>
      </w:r>
    </w:p>
    <w:p w:rsidR="00314C77" w:rsidRPr="00BA4F25" w:rsidRDefault="00314C77" w:rsidP="00BA4F25">
      <w:pPr>
        <w:spacing w:after="0" w:line="480" w:lineRule="auto"/>
        <w:rPr>
          <w:rFonts w:ascii="Times New Roman" w:hAnsi="Times New Roman" w:cs="Times New Roman"/>
          <w:color w:val="1D1D1D"/>
          <w:sz w:val="24"/>
          <w:szCs w:val="24"/>
        </w:rPr>
      </w:pPr>
      <w:r w:rsidRPr="00BA4F25">
        <w:rPr>
          <w:rFonts w:ascii="Times New Roman" w:hAnsi="Times New Roman" w:cs="Times New Roman"/>
          <w:color w:val="1D1D1D"/>
          <w:sz w:val="24"/>
          <w:szCs w:val="24"/>
        </w:rPr>
        <w:tab/>
        <w:t xml:space="preserve">Magic and witchcraft, however, are believed to play opposing roles towards the process of healing. For the case of magic, the illusionists would be called upon to perform a stage in order to finish some harm that could have been caused by witchcraft, curses, or </w:t>
      </w:r>
      <w:r w:rsidR="001B58E7" w:rsidRPr="00BA4F25">
        <w:rPr>
          <w:rFonts w:ascii="Times New Roman" w:hAnsi="Times New Roman" w:cs="Times New Roman"/>
          <w:color w:val="1D1D1D"/>
          <w:sz w:val="24"/>
          <w:szCs w:val="24"/>
        </w:rPr>
        <w:t xml:space="preserve">other community-based </w:t>
      </w:r>
      <w:r w:rsidR="00CB5DF9" w:rsidRPr="00BA4F25">
        <w:rPr>
          <w:rFonts w:ascii="Times New Roman" w:hAnsi="Times New Roman" w:cs="Times New Roman"/>
          <w:color w:val="1D1D1D"/>
          <w:sz w:val="24"/>
          <w:szCs w:val="24"/>
        </w:rPr>
        <w:t>beliefs (</w:t>
      </w:r>
      <w:r w:rsidR="00BA4F25" w:rsidRPr="00BA4F25">
        <w:rPr>
          <w:rFonts w:ascii="Times New Roman" w:hAnsi="Times New Roman" w:cs="Times New Roman"/>
          <w:sz w:val="24"/>
          <w:szCs w:val="24"/>
        </w:rPr>
        <w:t xml:space="preserve">Moodley </w:t>
      </w:r>
      <w:r w:rsidR="00CB5DF9">
        <w:rPr>
          <w:rFonts w:ascii="Times New Roman" w:hAnsi="Times New Roman" w:cs="Times New Roman"/>
          <w:sz w:val="24"/>
          <w:szCs w:val="24"/>
        </w:rPr>
        <w:t xml:space="preserve">et al. </w:t>
      </w:r>
      <w:r w:rsidR="00BA4F25" w:rsidRPr="00BA4F25">
        <w:rPr>
          <w:rFonts w:ascii="Times New Roman" w:hAnsi="Times New Roman" w:cs="Times New Roman"/>
          <w:sz w:val="24"/>
          <w:szCs w:val="24"/>
        </w:rPr>
        <w:t xml:space="preserve"> 2008)</w:t>
      </w:r>
      <w:r w:rsidR="001B58E7" w:rsidRPr="00BA4F25">
        <w:rPr>
          <w:rFonts w:ascii="Times New Roman" w:hAnsi="Times New Roman" w:cs="Times New Roman"/>
          <w:color w:val="1D1D1D"/>
          <w:sz w:val="24"/>
          <w:szCs w:val="24"/>
        </w:rPr>
        <w:t xml:space="preserve">. For example, in some societies, it is believed that sickness results from such doings as destroying property belonging to other people, lack of respect </w:t>
      </w:r>
      <w:r w:rsidR="00CB5DF9">
        <w:rPr>
          <w:rFonts w:ascii="Times New Roman" w:hAnsi="Times New Roman" w:cs="Times New Roman"/>
          <w:color w:val="1D1D1D"/>
          <w:sz w:val="24"/>
          <w:szCs w:val="24"/>
        </w:rPr>
        <w:t>for</w:t>
      </w:r>
      <w:r w:rsidR="001B58E7" w:rsidRPr="00BA4F25">
        <w:rPr>
          <w:rFonts w:ascii="Times New Roman" w:hAnsi="Times New Roman" w:cs="Times New Roman"/>
          <w:color w:val="1D1D1D"/>
          <w:sz w:val="24"/>
          <w:szCs w:val="24"/>
        </w:rPr>
        <w:t xml:space="preserve"> the older members of the community, among several other sins. In such events, it is believed that the realization of cure is subject to magic.</w:t>
      </w:r>
    </w:p>
    <w:p w:rsidR="001B58E7" w:rsidRDefault="001B58E7" w:rsidP="00BA4F25">
      <w:pPr>
        <w:spacing w:after="0" w:line="480" w:lineRule="auto"/>
        <w:rPr>
          <w:rFonts w:ascii="Times New Roman" w:hAnsi="Times New Roman" w:cs="Times New Roman"/>
          <w:color w:val="1D1D1D"/>
          <w:sz w:val="24"/>
          <w:szCs w:val="24"/>
        </w:rPr>
      </w:pPr>
      <w:r w:rsidRPr="00BA4F25">
        <w:rPr>
          <w:rFonts w:ascii="Times New Roman" w:hAnsi="Times New Roman" w:cs="Times New Roman"/>
          <w:color w:val="1D1D1D"/>
          <w:sz w:val="24"/>
          <w:szCs w:val="24"/>
        </w:rPr>
        <w:tab/>
        <w:t>In the case of witchcraft, the perpetrator may not necessarily be out to cause harm. There are specialized witchdoctors who are believed to alleviate any harm caused through malicious witch</w:t>
      </w:r>
      <w:r w:rsidR="00BA4F25" w:rsidRPr="00BA4F25">
        <w:rPr>
          <w:rFonts w:ascii="Times New Roman" w:hAnsi="Times New Roman" w:cs="Times New Roman"/>
          <w:color w:val="1D1D1D"/>
          <w:sz w:val="24"/>
          <w:szCs w:val="24"/>
        </w:rPr>
        <w:t>craft (</w:t>
      </w:r>
      <w:r w:rsidR="00BA4F25" w:rsidRPr="00BA4F25">
        <w:rPr>
          <w:rFonts w:ascii="Times New Roman" w:hAnsi="Times New Roman" w:cs="Times New Roman"/>
          <w:sz w:val="24"/>
          <w:szCs w:val="24"/>
        </w:rPr>
        <w:t>Levack, 2014)</w:t>
      </w:r>
      <w:r w:rsidRPr="00BA4F25">
        <w:rPr>
          <w:rFonts w:ascii="Times New Roman" w:hAnsi="Times New Roman" w:cs="Times New Roman"/>
          <w:color w:val="1D1D1D"/>
          <w:sz w:val="24"/>
          <w:szCs w:val="24"/>
        </w:rPr>
        <w:t>. This belief was particularly common in the traditional settings before the evolution of contemporary medical procedures. Indeed, witch</w:t>
      </w:r>
      <w:r w:rsidR="00CB5DF9">
        <w:rPr>
          <w:rFonts w:ascii="Times New Roman" w:hAnsi="Times New Roman" w:cs="Times New Roman"/>
          <w:color w:val="1D1D1D"/>
          <w:sz w:val="24"/>
          <w:szCs w:val="24"/>
        </w:rPr>
        <w:t xml:space="preserve"> </w:t>
      </w:r>
      <w:r w:rsidRPr="00BA4F25">
        <w:rPr>
          <w:rFonts w:ascii="Times New Roman" w:hAnsi="Times New Roman" w:cs="Times New Roman"/>
          <w:color w:val="1D1D1D"/>
          <w:sz w:val="24"/>
          <w:szCs w:val="24"/>
        </w:rPr>
        <w:t>doctors are still called upon to treat patients in different parts of the world up to this date. Besides using powers perceived to be superior to those of the perpetrator, witchdoctors also use a wide array of herbs for treatment.</w:t>
      </w:r>
    </w:p>
    <w:p w:rsidR="00CB5DF9" w:rsidRPr="00BA4F25" w:rsidRDefault="00CB5DF9" w:rsidP="00CB5DF9">
      <w:pPr>
        <w:spacing w:after="0" w:line="480" w:lineRule="auto"/>
        <w:ind w:firstLine="720"/>
        <w:rPr>
          <w:rFonts w:ascii="Times New Roman" w:hAnsi="Times New Roman" w:cs="Times New Roman"/>
          <w:color w:val="1D1D1D"/>
          <w:sz w:val="24"/>
          <w:szCs w:val="24"/>
        </w:rPr>
      </w:pPr>
      <w:r>
        <w:rPr>
          <w:rFonts w:ascii="nyt-imperial" w:hAnsi="nyt-imperial"/>
          <w:color w:val="000000"/>
          <w:sz w:val="23"/>
          <w:szCs w:val="23"/>
          <w:shd w:val="clear" w:color="auto" w:fill="FFFFFF"/>
        </w:rPr>
        <w:t xml:space="preserve">Witchcraft, in different historical, anthropological, spiritual, and mythical circumstances, is the use of forces or powers conceived as supernatural or magic. Historically witchcraft has frequently </w:t>
      </w:r>
      <w:r>
        <w:rPr>
          <w:rFonts w:ascii="nyt-imperial" w:hAnsi="nyt-imperial"/>
          <w:color w:val="000000"/>
          <w:sz w:val="23"/>
          <w:szCs w:val="23"/>
          <w:shd w:val="clear" w:color="auto" w:fill="FFFFFF"/>
        </w:rPr>
        <w:lastRenderedPageBreak/>
        <w:t>been linked with bad and this infliction of damage upon members of the group or their place, but this term is now also used in the setting of virtuous activity involving healing. Conceptions of witchcraft as innately toxic are frequently treated as products of social orientation, as a way of explaining human fate by blaming it either on the metaphysical entity or the known person in the community.</w:t>
      </w:r>
    </w:p>
    <w:p w:rsidR="001B58E7" w:rsidRPr="00BA4F25" w:rsidRDefault="001B58E7" w:rsidP="00BA4F25">
      <w:pPr>
        <w:spacing w:after="0" w:line="480" w:lineRule="auto"/>
        <w:rPr>
          <w:rFonts w:ascii="Times New Roman" w:hAnsi="Times New Roman" w:cs="Times New Roman"/>
          <w:color w:val="1D1D1D"/>
          <w:sz w:val="24"/>
          <w:szCs w:val="24"/>
        </w:rPr>
      </w:pPr>
      <w:r w:rsidRPr="00BA4F25">
        <w:rPr>
          <w:rFonts w:ascii="Times New Roman" w:hAnsi="Times New Roman" w:cs="Times New Roman"/>
          <w:color w:val="1D1D1D"/>
          <w:sz w:val="24"/>
          <w:szCs w:val="24"/>
        </w:rPr>
        <w:tab/>
        <w:t xml:space="preserve">Conclusively, though not very popular in the modern world, magic and witchcraft have been linked to healing. While magic utilizes charm, witchcraft makes use of superiority of powers, and also traditional medicine. </w:t>
      </w:r>
      <w:r w:rsidR="00E31C7D" w:rsidRPr="00BA4F25">
        <w:rPr>
          <w:rFonts w:ascii="Times New Roman" w:hAnsi="Times New Roman" w:cs="Times New Roman"/>
          <w:color w:val="1D1D1D"/>
          <w:sz w:val="24"/>
          <w:szCs w:val="24"/>
        </w:rPr>
        <w:t>Both magic and witchcraft were extremely common in the traditional societies.</w:t>
      </w: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rPr>
          <w:rFonts w:ascii="Times New Roman" w:hAnsi="Times New Roman" w:cs="Times New Roman"/>
          <w:color w:val="1D1D1D"/>
          <w:sz w:val="24"/>
          <w:szCs w:val="24"/>
        </w:rPr>
      </w:pPr>
    </w:p>
    <w:p w:rsidR="00BA4F25" w:rsidRDefault="00BA4F25" w:rsidP="00BA4F25">
      <w:pPr>
        <w:spacing w:after="0" w:line="480" w:lineRule="auto"/>
        <w:rPr>
          <w:rFonts w:ascii="Times New Roman" w:hAnsi="Times New Roman" w:cs="Times New Roman"/>
          <w:color w:val="1D1D1D"/>
          <w:sz w:val="24"/>
          <w:szCs w:val="24"/>
        </w:rPr>
      </w:pPr>
    </w:p>
    <w:p w:rsidR="00BA4F25" w:rsidRDefault="00BA4F25" w:rsidP="00BA4F25">
      <w:pPr>
        <w:spacing w:after="0" w:line="480" w:lineRule="auto"/>
        <w:rPr>
          <w:rFonts w:ascii="Times New Roman" w:hAnsi="Times New Roman" w:cs="Times New Roman"/>
          <w:color w:val="1D1D1D"/>
          <w:sz w:val="24"/>
          <w:szCs w:val="24"/>
        </w:rPr>
      </w:pPr>
    </w:p>
    <w:p w:rsidR="00BA4F25" w:rsidRDefault="00BA4F25" w:rsidP="00BA4F25">
      <w:pPr>
        <w:spacing w:after="0" w:line="480" w:lineRule="auto"/>
        <w:rPr>
          <w:rFonts w:ascii="Times New Roman" w:hAnsi="Times New Roman" w:cs="Times New Roman"/>
          <w:color w:val="1D1D1D"/>
          <w:sz w:val="24"/>
          <w:szCs w:val="24"/>
        </w:rPr>
      </w:pPr>
    </w:p>
    <w:p w:rsidR="00BA4F25" w:rsidRDefault="00BA4F25" w:rsidP="00BA4F25">
      <w:pPr>
        <w:spacing w:after="0" w:line="480" w:lineRule="auto"/>
        <w:rPr>
          <w:rFonts w:ascii="Times New Roman" w:hAnsi="Times New Roman" w:cs="Times New Roman"/>
          <w:color w:val="1D1D1D"/>
          <w:sz w:val="24"/>
          <w:szCs w:val="24"/>
        </w:rPr>
      </w:pPr>
    </w:p>
    <w:p w:rsidR="00BA4F25" w:rsidRDefault="00BA4F25" w:rsidP="00BA4F25">
      <w:pPr>
        <w:spacing w:after="0" w:line="480" w:lineRule="auto"/>
        <w:rPr>
          <w:rFonts w:ascii="Times New Roman" w:hAnsi="Times New Roman" w:cs="Times New Roman"/>
          <w:color w:val="1D1D1D"/>
          <w:sz w:val="24"/>
          <w:szCs w:val="24"/>
        </w:rPr>
      </w:pPr>
    </w:p>
    <w:p w:rsidR="00E31C7D" w:rsidRPr="00BA4F25" w:rsidRDefault="00E31C7D" w:rsidP="00BA4F25">
      <w:pPr>
        <w:spacing w:after="0" w:line="480" w:lineRule="auto"/>
        <w:jc w:val="center"/>
        <w:rPr>
          <w:rFonts w:ascii="Times New Roman" w:hAnsi="Times New Roman" w:cs="Times New Roman"/>
          <w:color w:val="1D1D1D"/>
          <w:sz w:val="24"/>
          <w:szCs w:val="24"/>
        </w:rPr>
      </w:pPr>
      <w:r w:rsidRPr="00BA4F25">
        <w:rPr>
          <w:rFonts w:ascii="Times New Roman" w:hAnsi="Times New Roman" w:cs="Times New Roman"/>
          <w:color w:val="1D1D1D"/>
          <w:sz w:val="24"/>
          <w:szCs w:val="24"/>
        </w:rPr>
        <w:t>References</w:t>
      </w:r>
    </w:p>
    <w:p w:rsidR="00BA4F25" w:rsidRPr="00BA4F25" w:rsidRDefault="00BA4F25" w:rsidP="00BA4F25">
      <w:pPr>
        <w:spacing w:after="0" w:line="480" w:lineRule="auto"/>
        <w:ind w:left="720" w:hanging="720"/>
        <w:rPr>
          <w:rFonts w:ascii="Times New Roman" w:hAnsi="Times New Roman" w:cs="Times New Roman"/>
          <w:sz w:val="24"/>
          <w:szCs w:val="24"/>
        </w:rPr>
      </w:pPr>
      <w:r w:rsidRPr="00BA4F25">
        <w:rPr>
          <w:rFonts w:ascii="Times New Roman" w:hAnsi="Times New Roman" w:cs="Times New Roman"/>
          <w:sz w:val="24"/>
          <w:szCs w:val="24"/>
        </w:rPr>
        <w:t xml:space="preserve">Levack, B. P. (2014). The Horrors of Witchcraft and Demonic Possession. </w:t>
      </w:r>
      <w:r w:rsidRPr="00BA4F25">
        <w:rPr>
          <w:rFonts w:ascii="Times New Roman" w:hAnsi="Times New Roman" w:cs="Times New Roman"/>
          <w:i/>
          <w:iCs/>
          <w:sz w:val="24"/>
          <w:szCs w:val="24"/>
        </w:rPr>
        <w:t>Social Research</w:t>
      </w:r>
      <w:r w:rsidRPr="00BA4F25">
        <w:rPr>
          <w:rFonts w:ascii="Times New Roman" w:hAnsi="Times New Roman" w:cs="Times New Roman"/>
          <w:sz w:val="24"/>
          <w:szCs w:val="24"/>
        </w:rPr>
        <w:t xml:space="preserve">, </w:t>
      </w:r>
      <w:r w:rsidRPr="00BA4F25">
        <w:rPr>
          <w:rFonts w:ascii="Times New Roman" w:hAnsi="Times New Roman" w:cs="Times New Roman"/>
          <w:i/>
          <w:iCs/>
          <w:sz w:val="24"/>
          <w:szCs w:val="24"/>
        </w:rPr>
        <w:t>81</w:t>
      </w:r>
      <w:r w:rsidRPr="00BA4F25">
        <w:rPr>
          <w:rFonts w:ascii="Times New Roman" w:hAnsi="Times New Roman" w:cs="Times New Roman"/>
          <w:sz w:val="24"/>
          <w:szCs w:val="24"/>
        </w:rPr>
        <w:t>(4), 921–939.</w:t>
      </w:r>
    </w:p>
    <w:p w:rsidR="00BA4F25" w:rsidRPr="00BA4F25" w:rsidRDefault="00BA4F25" w:rsidP="00BA4F25">
      <w:pPr>
        <w:spacing w:after="0" w:line="480" w:lineRule="auto"/>
        <w:ind w:left="720" w:hanging="720"/>
        <w:rPr>
          <w:rFonts w:ascii="Times New Roman" w:hAnsi="Times New Roman" w:cs="Times New Roman"/>
          <w:sz w:val="24"/>
          <w:szCs w:val="24"/>
        </w:rPr>
      </w:pPr>
      <w:r w:rsidRPr="00BA4F25">
        <w:rPr>
          <w:rFonts w:ascii="Times New Roman" w:hAnsi="Times New Roman" w:cs="Times New Roman"/>
          <w:sz w:val="24"/>
          <w:szCs w:val="24"/>
        </w:rPr>
        <w:t>Moodley, R., Sutherland, P., &amp; Oulanova, O. (2008). Traditional healing, the body</w:t>
      </w:r>
      <w:r w:rsidR="00CB5DF9">
        <w:rPr>
          <w:rFonts w:ascii="Times New Roman" w:hAnsi="Times New Roman" w:cs="Times New Roman"/>
          <w:sz w:val="24"/>
          <w:szCs w:val="24"/>
        </w:rPr>
        <w:t>,</w:t>
      </w:r>
      <w:r w:rsidRPr="00BA4F25">
        <w:rPr>
          <w:rFonts w:ascii="Times New Roman" w:hAnsi="Times New Roman" w:cs="Times New Roman"/>
          <w:sz w:val="24"/>
          <w:szCs w:val="24"/>
        </w:rPr>
        <w:t xml:space="preserve"> and mind in psychotherapy. </w:t>
      </w:r>
      <w:r w:rsidRPr="00BA4F25">
        <w:rPr>
          <w:rFonts w:ascii="Times New Roman" w:hAnsi="Times New Roman" w:cs="Times New Roman"/>
          <w:i/>
          <w:iCs/>
          <w:sz w:val="24"/>
          <w:szCs w:val="24"/>
        </w:rPr>
        <w:t>Counselling Psychology Quarterly</w:t>
      </w:r>
      <w:r w:rsidRPr="00BA4F25">
        <w:rPr>
          <w:rFonts w:ascii="Times New Roman" w:hAnsi="Times New Roman" w:cs="Times New Roman"/>
          <w:sz w:val="24"/>
          <w:szCs w:val="24"/>
        </w:rPr>
        <w:t xml:space="preserve">, </w:t>
      </w:r>
      <w:r w:rsidRPr="00BA4F25">
        <w:rPr>
          <w:rFonts w:ascii="Times New Roman" w:hAnsi="Times New Roman" w:cs="Times New Roman"/>
          <w:i/>
          <w:iCs/>
          <w:sz w:val="24"/>
          <w:szCs w:val="24"/>
        </w:rPr>
        <w:t>21</w:t>
      </w:r>
      <w:r w:rsidRPr="00BA4F25">
        <w:rPr>
          <w:rFonts w:ascii="Times New Roman" w:hAnsi="Times New Roman" w:cs="Times New Roman"/>
          <w:sz w:val="24"/>
          <w:szCs w:val="24"/>
        </w:rPr>
        <w:t>(2), 153–165.</w:t>
      </w:r>
    </w:p>
    <w:sectPr w:rsidR="00BA4F25" w:rsidRPr="00BA4F25" w:rsidSect="00BA4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427B" w:rsidRDefault="0027427B" w:rsidP="00BA4F25">
      <w:pPr>
        <w:spacing w:after="0" w:line="240" w:lineRule="auto"/>
      </w:pPr>
      <w:r>
        <w:separator/>
      </w:r>
    </w:p>
  </w:endnote>
  <w:endnote w:type="continuationSeparator" w:id="1">
    <w:p w:rsidR="0027427B" w:rsidRDefault="0027427B" w:rsidP="00BA4F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427B" w:rsidRDefault="0027427B" w:rsidP="00BA4F25">
      <w:pPr>
        <w:spacing w:after="0" w:line="240" w:lineRule="auto"/>
      </w:pPr>
      <w:r>
        <w:separator/>
      </w:r>
    </w:p>
  </w:footnote>
  <w:footnote w:type="continuationSeparator" w:id="1">
    <w:p w:rsidR="0027427B" w:rsidRDefault="0027427B" w:rsidP="00BA4F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55734607"/>
      <w:docPartObj>
        <w:docPartGallery w:val="Page Numbers (Top of Page)"/>
        <w:docPartUnique/>
      </w:docPartObj>
    </w:sdtPr>
    <w:sdtEndPr>
      <w:rPr>
        <w:noProof/>
      </w:rPr>
    </w:sdtEndPr>
    <w:sdtContent>
      <w:p w:rsidR="00BA4F25" w:rsidRPr="00BA4F25" w:rsidRDefault="00BA4F25">
        <w:pPr>
          <w:pStyle w:val="Header"/>
          <w:rPr>
            <w:rFonts w:ascii="Times New Roman" w:hAnsi="Times New Roman" w:cs="Times New Roman"/>
            <w:sz w:val="24"/>
            <w:szCs w:val="24"/>
          </w:rPr>
        </w:pPr>
        <w:r w:rsidRPr="00BA4F25">
          <w:rPr>
            <w:rFonts w:ascii="Times New Roman" w:hAnsi="Times New Roman" w:cs="Times New Roman"/>
            <w:sz w:val="24"/>
            <w:szCs w:val="24"/>
          </w:rPr>
          <w:t xml:space="preserve">MAGIC, WITCHCRAFT, &amp; HEALING </w:t>
        </w:r>
        <w:r w:rsidR="00351CBF" w:rsidRPr="00BA4F25">
          <w:rPr>
            <w:rFonts w:ascii="Times New Roman" w:hAnsi="Times New Roman" w:cs="Times New Roman"/>
            <w:sz w:val="24"/>
            <w:szCs w:val="24"/>
          </w:rPr>
          <w:fldChar w:fldCharType="begin"/>
        </w:r>
        <w:r w:rsidRPr="00BA4F25">
          <w:rPr>
            <w:rFonts w:ascii="Times New Roman" w:hAnsi="Times New Roman" w:cs="Times New Roman"/>
            <w:sz w:val="24"/>
            <w:szCs w:val="24"/>
          </w:rPr>
          <w:instrText xml:space="preserve"> PAGE   \* MERGEFORMAT </w:instrText>
        </w:r>
        <w:r w:rsidR="00351CBF" w:rsidRPr="00BA4F25">
          <w:rPr>
            <w:rFonts w:ascii="Times New Roman" w:hAnsi="Times New Roman" w:cs="Times New Roman"/>
            <w:sz w:val="24"/>
            <w:szCs w:val="24"/>
          </w:rPr>
          <w:fldChar w:fldCharType="separate"/>
        </w:r>
        <w:r w:rsidR="00CB5DF9">
          <w:rPr>
            <w:rFonts w:ascii="Times New Roman" w:hAnsi="Times New Roman" w:cs="Times New Roman"/>
            <w:noProof/>
            <w:sz w:val="24"/>
            <w:szCs w:val="24"/>
          </w:rPr>
          <w:t>4</w:t>
        </w:r>
        <w:r w:rsidR="00351CBF" w:rsidRPr="00BA4F25">
          <w:rPr>
            <w:rFonts w:ascii="Times New Roman" w:hAnsi="Times New Roman" w:cs="Times New Roman"/>
            <w:noProof/>
            <w:sz w:val="24"/>
            <w:szCs w:val="24"/>
          </w:rPr>
          <w:fldChar w:fldCharType="end"/>
        </w:r>
      </w:p>
    </w:sdtContent>
  </w:sdt>
  <w:p w:rsidR="00BA4F25" w:rsidRDefault="00BA4F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F25" w:rsidRDefault="00BA4F25">
    <w:pPr>
      <w:pStyle w:val="Header"/>
    </w:pPr>
    <w:r>
      <w:rPr>
        <w:rFonts w:ascii="Times New Roman" w:hAnsi="Times New Roman" w:cs="Times New Roman"/>
        <w:sz w:val="24"/>
        <w:szCs w:val="24"/>
      </w:rPr>
      <w:t xml:space="preserve">Running head: </w:t>
    </w:r>
    <w:r w:rsidRPr="00BA4F25">
      <w:rPr>
        <w:rFonts w:ascii="Times New Roman" w:hAnsi="Times New Roman" w:cs="Times New Roman"/>
        <w:sz w:val="24"/>
        <w:szCs w:val="24"/>
      </w:rPr>
      <w:t>MAGIC, WITCHCRAFT, &amp; HEALING</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DAzsTC2sDQxMzEyMTBW0lEKTi0uzszPAykwrAUAXcX6NSwAAAA="/>
  </w:docVars>
  <w:rsids>
    <w:rsidRoot w:val="00E80391"/>
    <w:rsid w:val="001B58E7"/>
    <w:rsid w:val="0027427B"/>
    <w:rsid w:val="00314C77"/>
    <w:rsid w:val="00351CBF"/>
    <w:rsid w:val="00354BBB"/>
    <w:rsid w:val="00466C31"/>
    <w:rsid w:val="00804096"/>
    <w:rsid w:val="00BA4F25"/>
    <w:rsid w:val="00CB5DF9"/>
    <w:rsid w:val="00E31C7D"/>
    <w:rsid w:val="00E803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F25"/>
  </w:style>
  <w:style w:type="paragraph" w:styleId="Footer">
    <w:name w:val="footer"/>
    <w:basedOn w:val="Normal"/>
    <w:link w:val="FooterChar"/>
    <w:uiPriority w:val="99"/>
    <w:unhideWhenUsed/>
    <w:rsid w:val="00BA4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F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dc:creator>
  <cp:keywords/>
  <dc:description/>
  <cp:lastModifiedBy>hp</cp:lastModifiedBy>
  <cp:revision>5</cp:revision>
  <dcterms:created xsi:type="dcterms:W3CDTF">2019-11-19T14:02:00Z</dcterms:created>
  <dcterms:modified xsi:type="dcterms:W3CDTF">2019-11-19T14:55:00Z</dcterms:modified>
</cp:coreProperties>
</file>